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94" w:rsidRPr="00A0291D" w:rsidRDefault="00090F94" w:rsidP="00090F9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(приказ РЭК-ДЦТ КК от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02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-э)</w:t>
      </w:r>
    </w:p>
    <w:p w:rsidR="00090F94" w:rsidRDefault="00090F94" w:rsidP="00090F94">
      <w:pPr>
        <w:pStyle w:val="1"/>
        <w:spacing w:after="200"/>
        <w:jc w:val="center"/>
        <w:rPr>
          <w:b/>
          <w:bCs/>
          <w:szCs w:val="24"/>
        </w:rPr>
      </w:pPr>
      <w:r w:rsidRPr="006167A5">
        <w:rPr>
          <w:b/>
          <w:szCs w:val="24"/>
        </w:rPr>
        <w:t xml:space="preserve">на электрическую энергию для населения и приравненных к нему потребителей </w:t>
      </w:r>
      <w:r w:rsidRPr="006167A5">
        <w:rPr>
          <w:b/>
          <w:bCs/>
          <w:szCs w:val="24"/>
        </w:rPr>
        <w:t>на территории Краснодарского края и Республики Адыгея</w:t>
      </w:r>
    </w:p>
    <w:tbl>
      <w:tblPr>
        <w:tblW w:w="9817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729"/>
        <w:gridCol w:w="1333"/>
        <w:gridCol w:w="1500"/>
        <w:gridCol w:w="1559"/>
      </w:tblGrid>
      <w:tr w:rsidR="00090F94" w:rsidRPr="002F7395" w:rsidTr="00446ACE">
        <w:trPr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29" w:type="dxa"/>
            <w:vMerge w:val="restart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(группы потребителей</w:t>
            </w:r>
            <w:proofErr w:type="gramEnd"/>
          </w:p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разбивкой по ставкам</w:t>
            </w:r>
          </w:p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и дифференциацией по зонам суток)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vMerge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30.06.20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31.12.20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4B0363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090F94" w:rsidRPr="004B0363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Население, за исключением </w:t>
            </w:r>
            <w:proofErr w:type="gramStart"/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указанного</w:t>
            </w:r>
            <w:proofErr w:type="gramEnd"/>
            <w:r w:rsidRPr="004B0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пунктах 2 и 3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C429D2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090F94" w:rsidRPr="004B0363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ариф, дифференцированный по двум зонам суток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7D6FFF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7D6FFF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090F94" w:rsidRPr="004B0363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ариф, дифференцированный по трем зонам суток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5,63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9C1EA4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9C1EA4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Население, проживающее в сельских населенных пунктах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090F94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Потребители, приравненные к населению </w:t>
            </w:r>
          </w:p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(тарифы указываются с учетом НДС)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двум зонам суток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Дневная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121" w:type="dxa"/>
            <w:gridSpan w:val="4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4B0363">
              <w:rPr>
                <w:rFonts w:ascii="Times New Roman" w:eastAsia="Calibri" w:hAnsi="Times New Roman" w:cs="Times New Roman"/>
                <w:sz w:val="24"/>
                <w:szCs w:val="24"/>
              </w:rPr>
              <w:t>ариф</w:t>
            </w: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по трем зонам суток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</w:tr>
      <w:tr w:rsidR="00090F94" w:rsidRPr="002F7395" w:rsidTr="00446ACE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90F94" w:rsidRPr="002F7395" w:rsidRDefault="00090F94" w:rsidP="00446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руб./</w:t>
            </w:r>
            <w:proofErr w:type="spell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2F739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0F94" w:rsidRPr="002F7395" w:rsidRDefault="00090F94" w:rsidP="00090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</w:tr>
    </w:tbl>
    <w:p w:rsidR="004316C1" w:rsidRDefault="00090F94"/>
    <w:sectPr w:rsidR="0043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6E"/>
    <w:rsid w:val="00090F94"/>
    <w:rsid w:val="00273F5C"/>
    <w:rsid w:val="004B086E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94"/>
  </w:style>
  <w:style w:type="paragraph" w:styleId="1">
    <w:name w:val="heading 1"/>
    <w:basedOn w:val="a"/>
    <w:next w:val="a"/>
    <w:link w:val="10"/>
    <w:qFormat/>
    <w:rsid w:val="00090F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F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94"/>
  </w:style>
  <w:style w:type="paragraph" w:styleId="1">
    <w:name w:val="heading 1"/>
    <w:basedOn w:val="a"/>
    <w:next w:val="a"/>
    <w:link w:val="10"/>
    <w:qFormat/>
    <w:rsid w:val="00090F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F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Олег Николаевич</dc:creator>
  <cp:keywords/>
  <dc:description/>
  <cp:lastModifiedBy>Гусев Олег Николаевич</cp:lastModifiedBy>
  <cp:revision>2</cp:revision>
  <dcterms:created xsi:type="dcterms:W3CDTF">2019-12-27T11:20:00Z</dcterms:created>
  <dcterms:modified xsi:type="dcterms:W3CDTF">2019-12-27T11:29:00Z</dcterms:modified>
</cp:coreProperties>
</file>